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9" w:rsidRPr="00047CE9" w:rsidRDefault="00047CE9" w:rsidP="00047CE9">
      <w:pPr>
        <w:shd w:val="clear" w:color="auto" w:fill="FFFFFF"/>
        <w:spacing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</w:pPr>
      <w:r w:rsidRPr="00047CE9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Практическое занятие № 8 (для самостоятельной работы)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Решите задачи.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 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 модулю: «Юридические лица».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«Некоммерческие организации».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1.</w:t>
      </w: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Известный предприниматель и меценат Арканов решил основать музей для пропаганды современного прикладного искусства России и помощи молодым художникам в организации их выставок.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разговоре с юристом Арканов заявил, что готов финансировать создание музея, а в дальнейшем, если музей не будет окупать себя, готов периодически перечислять музею определенные денежные суммы, указанные в учредительных документах. Кроме того, Арканов настаивал на том, чтобы учредителем музея выступала вся его семья, против чего она не возражает, а сам музей носил его имя. Поскольку музей задумывается как некоммерческая организация, его учредительные документы должны полностью исключать ответственность Арканова или его семьи по долгам музея.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Юрист объяснил Арканову, что ни один из предусмотренных законодательством видов юридических лиц не соответствует полностью требованиям Арканова. Поэтому в данном случае придется создавать новую организационно - правовую форму, соединяющую в себе черты фонда, учреждения и общественной организации.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Согласны ли Вы с доводами юриста? В чем заключаются различия между фондом, учреждением и общественной организацией? Помогите выбрать правовую форму некоммерческой организации, максимально соответствующую запросам мецената.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п.1 ст. 118 ГК РФ - фондом признается не имеющая членства некоммерческая организация, учрежденная гражданами и (или) юр. лицами на основе добровольных имущественных взносов, преследующая социальные, благотворительные, культурные, образовательные или иные общественно полезные цели.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Фонд вправе заниматься предпринимательской деятельностью, необходимой для достижения общественно полезных целей, ради которых </w:t>
      </w: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 фонд и соответствующей этим целям (п.2 ст. 118 ГК РФ); 2) Основа деятельности добровольные имущественные взносы учредителей и других лиц (п.1. ст.118 ГК РФ); 3) Учредители не отвечают по обязательствам созданного ими фонда, а фонд по обязательствам учредителей (п.1 ст. 118 ГК РФ); 4) Имущество переданное фонду его учредителем (учредителями): - является собственностью фонда; - используется для целей определенных в уставе; - взносами учредителей, а также добровольными взносами и пожертвованиями третьих лиц могут быть не только вещи, но и иные виды имущества (ст. 128 ГК РФ); 5) Для осуществления предпринимательской деятельности фонд вправе создавать хозяйственные общества или участвовать в них (п.2 ст.118 ГК РФ); 6) Обязан ежегодно публиковать отчеты об использовании своего имущества (п.2 ст. 118 ГК РФ). Отличительной чертой фонда является как цель создания (осуществление общественно-полезной деятельности), так и добровольный характер взносов.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п.1 ст. 120 ГК РФ – учреждением признается некоммерческая организация, созданная собственником для осуществления управленческих, социально-культурных или иных функций некоммерческого характера. 1) Создается собственником имущества: - государством; - муниципальным образованием; - юридическим или физическим лицом (п.2 ст.120 ГК РФ); 2) Деятельность полностью или частично финансируется собственником посредством передачи денежных средств или закрепления имущества на праве оперативного управления в соответствии со ст. 296 ГК РФ (п.1 ст.120 ГК РФ); 3) Собственник имущества несет субсидиарную ответственность по долгам учреждения (п.2 ст. 120 ГК РФ).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и принципиальным отличием является отсутствие, у учреждения права собственности на принадлежащее ему имущество. Имущество находится у учреждения на ограниченном вещном праве – праве оперативного управления.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п.1 ст. 117 ГК РФ – общественные и религиозные организации (объединения) – это добровольные объединения граждан, в установленном законом порядке объединившихся на основе общности их интересов, для удовлетворения духовных или иных нематериальных потребностей. 1) Вправе осуществлять предпринимательскую деятельность лишь для достижения целей, ради которых они созданы, и соответствующую этим целям (п. 1 ст. 117 ГК РФ); 2) По общему правилу учредителями общественных объединений могут быть не менее 3-х граждан, достигших 18 лет, а так же юридические лица – общественные объединения. 3) Имущество организации: - вступительные и членские взносы; - пожертвования; - поступления от проводимых мероприятий (выставок, лотерей и др.) и </w:t>
      </w: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совершаемых сделок; - доходы от предпринимательской деятельности; - движимые и недвижимые вещи, полученные по другим законным основаниям. 4) Участники (члены) общественных и религиозных организаций: - не сохраняют право на переданное этим организациям в собственность имущество, в том числе и на членские взносы; - не отвечают по обязательствам организаций, в которых участвуют в качестве их членов (п.2 ст. 117 ГК РФ). Деятельность общественных и религиозных организаций дополнительно регулируется ФЗ РФ.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вышеизложенного, максимально соответствующей запросам мецената Арканова, правовой формой некоммерческой организации, в данном случае будет являться – фонд. Доводы юридического советника о создании новой не предусмотренной законом организационно-правовой формы неправомерны.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2.</w:t>
      </w: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«Ассоциация рекламных фирм Калмыкии» заключила договор на организацию и проведение рекламной кампании крупного предприятия. Нарушив ряд условий договора, ассоциация причинила рекламодателю большие убытки.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Возражая против предъявленного в арбитражном суде иска, юрист ассоциации заявил, что причиной срыва договорных обязательств стал выход из ассоциации в прошлом году группы рекламных фирм, которым предполагалось перепоручить исполнение договора. В соответствии со ст. 123 ГК РФ к этим фирмам и следует предъявлять иск. Кроме того, заключив договор на организацию и проведение рекламной кампании, ассоциация вышла за рамки своей специальной правоспособности, поскольку она является некоммерческой организацией. Значит, соответствующий договор должен быть признан недействительным, что исключает гражданско - правовую ответственность ассоциации.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Оцените изложенные доводы. Каковы особенности правового положения объединений юридических лиц?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Доводы  ответчика, о том, что в соответствии со ст. 123 ГК к группе рекламных фирм, вышедших из ассоциации и следует предъявлять иск, не правомерны, т.к. на основании п. 4 ст. 121 ГК РФ ассоциация (союз) не отвечает по обязательствам своих членов. Члены ассоциации (союза) несут субсидиарную ответственность по ее обязательствам в размере и в порядке, предусмотренными учредительными документами ассоциации.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Доводы  ответчика о том, что заключив договор на организацию и проведение рекламной компании, ассоциация вышла за рамки своей специальной правоспособности, поскольку она является некоммерческой </w:t>
      </w:r>
      <w:r w:rsidRPr="00047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организацией. Следовательно, соответствующий договор должен быть признан недействительным, что исключает гражданско-правовую ответственность ассоциации, обоснованны, т.к. в соответствии с п. 1 ст. 121 ГК РФ коммерческие организации в целях координации их предпринимательской деятельности, а также представления и защиты общих имущественных интересов могут по договору между собой создавать объединения в форме ассоциаций или союзов, являющихся некоммерческими организациями. 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В соответствие со статьёй 11 Федерального закона от 12 января 1996 года № 7-ФЗ « О некоммерческих организациях» ( с изменениями от  29.12.2010 N 437-ФЗ)  коммерческие организации в целях координации их предпримательской деятельности, а также представления и защиты общих имущественных интересов могут по договору между собой создавать объединения в форме ассоциаций или союзов, являющихся некоммерческими организациями.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Если по решению участников на ассоциацию (союз) возлагается  ведение предпринимательской деятельности, такая ассоциация (союз) преобразуется в хозяйственное общество или товарищество в порядке, предусмотренным Гражданским кодексом Российской Федерации, либо может создать для осуществления предпринимательской деятельности хозяйственное общество или участвовать в таком обществе.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Некоммерческие организации могут добровольно объединяться в ассоциации (союзы) некоммерческих организаций. Члены ассоциации (союза)  сохраняют свою самостоятельность и права  юридического лица. Ассоциация (союз) не отвечает по обязательствам своих членов. Члены ассоциации ( союза) несут субсидиарную ответственность по обязательствам этой ассоциации (союза) в размере и в порядке, предусмотренных её учредительными документами.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Наименование ассоциации (союза) должно содержать указание на основной предмет деятельности членов этой ассоциации ( союза) с включением слов « ассоциация» или «союз».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На основании ст.12 закона члены ассоциации (союза) вправе безвозмездно пользоваться её услугами. Члены ассоциации (союза) вправе по своему усмотрению выйти из ассоциации (союза) по окончании финансового года.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В этом случае член ассоциации (союза) несёт субсидиарную ответственность по её обязательствам пропорционально своему взносу в течение двух лет с момента выхода.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Член ассоциации (союза) может быть исключён из неё по решению остающихся членов в случаях и в порядке, которые установлены учредительными документами ассоциации (союза). В отношении ответственности исключенного члена ассоциации ( союза) применяются правила, относящиеся к выходу из ассоциации (союза).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С согласия членов ассоциации (союза) в неё может войти новый член. Вступление в ассоциацию (союз) нового члена может быть обусловлено его субсидиарной ответственностью по обязательствам ассоциации (союза), возникщим до его вступления.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047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3.</w:t>
      </w:r>
      <w:r w:rsidRPr="0004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Съезд политической партии решил реорганизовать партию в массовое общественно - политическое движение «Общероссийский народный фронт «Русь». Учредительными документами общественного движения предусматривалось, что оно является некоммерческой организацией и не имеет прав юридического лица. Членами движения, имеющими право избирать и быть избранными в его руководящие органы, могут быть только физические лица, внесшие определенный денежный вклад. Они же несут субсидиарную имущественную ответственность по долгам общественного движения. Все иные участники движения прав членства не имеют и по его обязательствам не отвечают.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7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Оцените содержание учредительных документов движения с точки зрения действующего законодательства. Какие виды общественных объединений Вам известны и в чем их отличительные особенности?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Согласно ст. 9 Федеральному закону «Об общественных объединениях»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Общественное движение не имеет членства.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Статья 9. Общественное движение 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Общественным движением является состоящее из участников и не имеющее членства массовое общественное объединение, преследующее социальные, политические и иные общественно полезные цели, поддерживаемые участниками общественного движения. 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Высшим руководящим органом общественного движения является съезд (конференция) или общее собрание. Постоянно действующим руководящим органом общественного движения является выборный коллегиальный орган, подотчетный съезду (конференции) или общему собранию. 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В случае государственной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обязанности в соответствии с уставом.</w:t>
      </w:r>
    </w:p>
    <w:p w:rsidR="00047CE9" w:rsidRPr="00047CE9" w:rsidRDefault="00047CE9" w:rsidP="00047CE9">
      <w:pPr>
        <w:shd w:val="clear" w:color="auto" w:fill="FFFFFF"/>
        <w:spacing w:after="150" w:line="356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047CE9">
        <w:rPr>
          <w:rFonts w:ascii="Times New Roman" w:eastAsia="Times New Roman" w:hAnsi="Times New Roman" w:cs="Times New Roman"/>
          <w:color w:val="000000"/>
          <w:sz w:val="28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lastRenderedPageBreak/>
        <w:t>Статья 7. Организационно-правовые формы общественных объединений Общественные объединения могут создаваться в одной из следующих организационно-правовых форм: общественная организация; общественное движение; общественный фонд; общественное учреждение; орган общественной самодеятельности; политическая партия.</w:t>
      </w:r>
    </w:p>
    <w:p w:rsidR="00E0343F" w:rsidRPr="00047CE9" w:rsidRDefault="00E0343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0343F" w:rsidRPr="00047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51"/>
    <w:rsid w:val="00047CE9"/>
    <w:rsid w:val="00BF0651"/>
    <w:rsid w:val="00E0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1731</Words>
  <Characters>9871</Characters>
  <Application>Microsoft Office Word</Application>
  <DocSecurity>0</DocSecurity>
  <Lines>82</Lines>
  <Paragraphs>23</Paragraphs>
  <ScaleCrop>false</ScaleCrop>
  <Company/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2020-01-16T10:39:00Z</dcterms:created>
  <dcterms:modified xsi:type="dcterms:W3CDTF">2020-01-16T10:40:00Z</dcterms:modified>
</cp:coreProperties>
</file>